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59AE5D02" w14:textId="77777777" w:rsidR="002A728B" w:rsidRDefault="002A728B" w:rsidP="002A728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SERVICIOS QUE PRESTAN CADA UNA DE LAS UNIDADES ADMINISTRATIVAS</w:t>
      </w:r>
    </w:p>
    <w:p w14:paraId="1132F4F7" w14:textId="77777777" w:rsidR="002A728B" w:rsidRDefault="002A728B" w:rsidP="002A728B">
      <w:pPr>
        <w:pStyle w:val="Standard"/>
      </w:pPr>
    </w:p>
    <w:p w14:paraId="6AEC5609" w14:textId="2CB4795D" w:rsidR="002A728B" w:rsidRDefault="002A728B" w:rsidP="002A728B">
      <w:pPr>
        <w:spacing w:before="240" w:after="240" w:line="276" w:lineRule="auto"/>
        <w:jc w:val="both"/>
      </w:pPr>
      <w:r>
        <w:t xml:space="preserve">Esta Sociedad Municipal tiene por objeto principalmente </w:t>
      </w:r>
      <w:r w:rsidR="004D6352">
        <w:t xml:space="preserve">la ejecución de las políticas de </w:t>
      </w:r>
      <w:r w:rsidR="006E4959">
        <w:t xml:space="preserve">promoción turística </w:t>
      </w:r>
      <w:r w:rsidR="004D6352">
        <w:t xml:space="preserve"> marcadas </w:t>
      </w:r>
      <w:r w:rsidR="006E4959">
        <w:t xml:space="preserve">desde la </w:t>
      </w:r>
      <w:proofErr w:type="spellStart"/>
      <w:r w:rsidR="006E4959">
        <w:t>Conejalia</w:t>
      </w:r>
      <w:proofErr w:type="spellEnd"/>
      <w:r w:rsidR="006E4959">
        <w:t xml:space="preserve"> de Turismo del </w:t>
      </w:r>
      <w:proofErr w:type="spellStart"/>
      <w:r w:rsidR="006E4959">
        <w:t>Ayuntaminto</w:t>
      </w:r>
      <w:proofErr w:type="spellEnd"/>
      <w:r w:rsidR="006E4959">
        <w:t xml:space="preserve"> de Las Palmas de G.C. a cuya área está adscrita esta sociedad </w:t>
      </w:r>
      <w:r w:rsidR="004D6352">
        <w:t>desde</w:t>
      </w:r>
      <w:r w:rsidR="006E4959">
        <w:t xml:space="preserve"> el 1 de enero de 2022</w:t>
      </w:r>
      <w:r w:rsidR="00F8641B">
        <w:t xml:space="preserve">, además de  </w:t>
      </w:r>
      <w:r w:rsidR="004D6352">
        <w:t xml:space="preserve"> </w:t>
      </w:r>
      <w:r>
        <w:t>entre otros ,</w:t>
      </w:r>
      <w:r w:rsidR="00F8641B">
        <w:t xml:space="preserve"> </w:t>
      </w:r>
      <w:r>
        <w:t>concretamente ,al estudio, promoción , montaje, gestión, explotación, administración o  arrendamiento de empresas dedicadas a materias de restauración y hostelería, tales  como hoteles ,restaurantes, cafeterías, bares y otros establecimientos similares entre otros, según consta en su escritura de constitución.</w:t>
      </w:r>
    </w:p>
    <w:p w14:paraId="2126BB92" w14:textId="77777777" w:rsidR="004D6352" w:rsidRDefault="004D6352" w:rsidP="002A728B">
      <w:pPr>
        <w:spacing w:before="240" w:after="240" w:line="276" w:lineRule="auto"/>
        <w:jc w:val="both"/>
      </w:pPr>
    </w:p>
    <w:p w14:paraId="07AD7ADA" w14:textId="77777777" w:rsidR="002A728B" w:rsidRDefault="002A728B" w:rsidP="002A728B">
      <w:pPr>
        <w:pStyle w:val="Standard"/>
        <w:rPr>
          <w:b/>
          <w:bCs/>
        </w:rPr>
      </w:pPr>
    </w:p>
    <w:p w14:paraId="254EC01C" w14:textId="77777777" w:rsidR="002A728B" w:rsidRDefault="002A728B" w:rsidP="002A728B">
      <w:pPr>
        <w:pStyle w:val="Standard"/>
        <w:rPr>
          <w:rFonts w:ascii="Georgia" w:hAnsi="Georgia"/>
          <w:color w:val="444444"/>
          <w:shd w:val="clear" w:color="auto" w:fill="FFFFFF"/>
        </w:rPr>
      </w:pPr>
    </w:p>
    <w:p w14:paraId="592CAD84" w14:textId="77777777" w:rsidR="002A728B" w:rsidRDefault="002A728B" w:rsidP="002A728B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Normativa aplicable </w:t>
      </w:r>
    </w:p>
    <w:p w14:paraId="22097566" w14:textId="77777777" w:rsidR="002A728B" w:rsidRDefault="002A728B" w:rsidP="002A728B">
      <w:pPr>
        <w:pStyle w:val="Standard"/>
        <w:rPr>
          <w:b/>
          <w:bCs/>
          <w:i/>
          <w:iCs/>
          <w:u w:val="single"/>
        </w:rPr>
      </w:pPr>
    </w:p>
    <w:p w14:paraId="5FE998BA" w14:textId="77777777" w:rsidR="002A728B" w:rsidRDefault="002A728B" w:rsidP="002A728B">
      <w:pPr>
        <w:pStyle w:val="Standard"/>
      </w:pPr>
      <w:r>
        <w:t>Ley 1_2010 Sociedades Capital. URL</w:t>
      </w:r>
    </w:p>
    <w:p w14:paraId="1F950D23" w14:textId="77777777" w:rsidR="002A728B" w:rsidRDefault="002A728B" w:rsidP="002A728B">
      <w:pPr>
        <w:pStyle w:val="Standard"/>
      </w:pPr>
      <w:r>
        <w:t>Ley 3/2018 de protección de datos de carácter personal. URL</w:t>
      </w:r>
    </w:p>
    <w:p w14:paraId="3425AAF8" w14:textId="77777777" w:rsidR="002A728B" w:rsidRDefault="002A728B" w:rsidP="002A728B">
      <w:pPr>
        <w:pStyle w:val="Standard"/>
      </w:pPr>
      <w:r>
        <w:t>Ley 9 2017 CSP. URL</w:t>
      </w:r>
    </w:p>
    <w:p w14:paraId="241CA8DD" w14:textId="77777777" w:rsidR="002A728B" w:rsidRDefault="002A728B" w:rsidP="002A728B">
      <w:pPr>
        <w:pStyle w:val="Standard"/>
      </w:pPr>
      <w:r>
        <w:t>Ley 12 2014 (Canarias) de Acceso a la Información Pública. URL</w:t>
      </w:r>
    </w:p>
    <w:p w14:paraId="7A86E5AC" w14:textId="77777777" w:rsidR="002A728B" w:rsidRDefault="002A728B" w:rsidP="002A728B">
      <w:pPr>
        <w:pStyle w:val="Standard"/>
      </w:pPr>
      <w:r>
        <w:t>Ley 19 2013 Transparencia y acceso a la información. URL</w:t>
      </w:r>
    </w:p>
    <w:p w14:paraId="2425EAF3" w14:textId="77777777" w:rsidR="002A728B" w:rsidRDefault="002A728B" w:rsidP="002A728B">
      <w:pPr>
        <w:pStyle w:val="Standard"/>
      </w:pPr>
      <w:r>
        <w:t>Ley 29 de 1994 de arrendamiento urbanos. URL</w:t>
      </w:r>
    </w:p>
    <w:p w14:paraId="5DB342AB" w14:textId="77777777" w:rsidR="002A728B" w:rsidRDefault="002A728B" w:rsidP="002A728B">
      <w:pPr>
        <w:pStyle w:val="Standard"/>
      </w:pPr>
      <w:r>
        <w:t>Ley de contratos del sector público. URL</w:t>
      </w:r>
    </w:p>
    <w:p w14:paraId="41118485" w14:textId="77777777" w:rsidR="002A728B" w:rsidRDefault="002A728B" w:rsidP="002A728B">
      <w:pPr>
        <w:pStyle w:val="Standard"/>
      </w:pPr>
      <w:r>
        <w:t xml:space="preserve">Ley de Patrimonio de las </w:t>
      </w:r>
      <w:proofErr w:type="gramStart"/>
      <w:r>
        <w:t>AAPP .</w:t>
      </w:r>
      <w:proofErr w:type="gramEnd"/>
      <w:r>
        <w:t xml:space="preserve"> URL</w:t>
      </w:r>
    </w:p>
    <w:p w14:paraId="5815B975" w14:textId="77777777" w:rsidR="002A728B" w:rsidRDefault="002A728B" w:rsidP="002A728B">
      <w:pPr>
        <w:pStyle w:val="Standard"/>
      </w:pPr>
      <w:r>
        <w:t xml:space="preserve">Hotel Santa Catalina </w:t>
      </w:r>
      <w:proofErr w:type="gramStart"/>
      <w:r>
        <w:t>S.A. ,</w:t>
      </w:r>
      <w:proofErr w:type="gramEnd"/>
      <w:r>
        <w:t xml:space="preserve"> CIF A-35333145 RM Las Palmas hoja GC-8187,tomo 1080,folio 132</w:t>
      </w:r>
    </w:p>
    <w:p w14:paraId="5478A0DC" w14:textId="77777777" w:rsidR="002A728B" w:rsidRDefault="002A728B" w:rsidP="002A728B">
      <w:pPr>
        <w:pStyle w:val="Standard"/>
      </w:pPr>
      <w:r>
        <w:t>Ley Reguladora de Bases de Régimen Local. URL</w:t>
      </w:r>
    </w:p>
    <w:p w14:paraId="32BFEC38" w14:textId="77777777" w:rsidR="002A728B" w:rsidRDefault="002A728B" w:rsidP="002A728B">
      <w:pPr>
        <w:pStyle w:val="Standard"/>
      </w:pPr>
      <w:r>
        <w:t>Ley Reguladora de las Haciendas Locales. URL</w:t>
      </w:r>
    </w:p>
    <w:p w14:paraId="07D5E116" w14:textId="77777777" w:rsidR="002A728B" w:rsidRDefault="002A728B" w:rsidP="002A728B">
      <w:pPr>
        <w:pStyle w:val="Standard"/>
      </w:pPr>
      <w:r>
        <w:t>Ley sobre Accesibilidad Sitios WEB. URL</w:t>
      </w:r>
    </w:p>
    <w:p w14:paraId="3328BA12" w14:textId="77777777" w:rsidR="002A728B" w:rsidRDefault="002A728B" w:rsidP="002A728B">
      <w:pPr>
        <w:pStyle w:val="Standard"/>
      </w:pPr>
      <w:r>
        <w:t>Ordenanza Acceso Información Publica Ayuntamiento LPGC. URL</w:t>
      </w:r>
    </w:p>
    <w:p w14:paraId="3C771D68" w14:textId="77777777" w:rsidR="002A728B" w:rsidRDefault="002A728B" w:rsidP="002A728B">
      <w:pPr>
        <w:pStyle w:val="Standard"/>
      </w:pPr>
      <w:r>
        <w:t>Reglamento Auditoria de enero 2021 sobre Ley 22_2015. URL</w:t>
      </w:r>
    </w:p>
    <w:p w14:paraId="40AFE297" w14:textId="77777777" w:rsidR="002A728B" w:rsidRDefault="002A728B" w:rsidP="002A728B">
      <w:pPr>
        <w:pStyle w:val="Standard"/>
      </w:pPr>
      <w:r>
        <w:t>Reglamento IRPF. URL</w:t>
      </w:r>
    </w:p>
    <w:p w14:paraId="3694A375" w14:textId="77777777" w:rsidR="002A728B" w:rsidRDefault="002A728B" w:rsidP="002A728B">
      <w:pPr>
        <w:pStyle w:val="Standard"/>
      </w:pPr>
      <w:r>
        <w:t>Reglamento IS. URL</w:t>
      </w:r>
    </w:p>
    <w:p w14:paraId="7F4F88DB" w14:textId="77777777" w:rsidR="002A728B" w:rsidRDefault="002A728B" w:rsidP="002A728B">
      <w:pPr>
        <w:pStyle w:val="Standard"/>
      </w:pPr>
      <w:r>
        <w:t>Reglamento Registro Mercantil. URL</w:t>
      </w:r>
    </w:p>
    <w:p w14:paraId="29423318" w14:textId="77777777" w:rsidR="002A728B" w:rsidRDefault="002A728B" w:rsidP="002A728B">
      <w:pPr>
        <w:pStyle w:val="Standard"/>
      </w:pPr>
      <w:r>
        <w:t>Reglamento sobre Servicios prevención. URL</w:t>
      </w:r>
    </w:p>
    <w:p w14:paraId="6BAEEB2B" w14:textId="77777777" w:rsidR="002A728B" w:rsidRDefault="002A728B" w:rsidP="002A728B">
      <w:pPr>
        <w:pStyle w:val="Standard"/>
      </w:pPr>
      <w:r>
        <w:t>WEB Comisionado Transparencia. URL</w:t>
      </w:r>
      <w:r>
        <w:br/>
      </w: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D408" w14:textId="77777777" w:rsidR="00B02096" w:rsidRDefault="00B02096" w:rsidP="0081177C">
      <w:r>
        <w:separator/>
      </w:r>
    </w:p>
  </w:endnote>
  <w:endnote w:type="continuationSeparator" w:id="0">
    <w:p w14:paraId="3C231272" w14:textId="77777777" w:rsidR="00B02096" w:rsidRDefault="00B02096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37A3" w14:textId="77777777" w:rsidR="00B02096" w:rsidRDefault="00B02096" w:rsidP="0081177C">
      <w:r>
        <w:separator/>
      </w:r>
    </w:p>
  </w:footnote>
  <w:footnote w:type="continuationSeparator" w:id="0">
    <w:p w14:paraId="6BCCA8C0" w14:textId="77777777" w:rsidR="00B02096" w:rsidRDefault="00B02096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40E02"/>
    <w:rsid w:val="00267A5A"/>
    <w:rsid w:val="002A728B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4D6352"/>
    <w:rsid w:val="00546AA3"/>
    <w:rsid w:val="005A3046"/>
    <w:rsid w:val="00615ECB"/>
    <w:rsid w:val="00660C29"/>
    <w:rsid w:val="006E495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02096"/>
    <w:rsid w:val="00B424C4"/>
    <w:rsid w:val="00B71A3A"/>
    <w:rsid w:val="00B964BF"/>
    <w:rsid w:val="00BA6C22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8641B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2022-10-19T11:42:00Z</dcterms:modified>
</cp:coreProperties>
</file>