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FC17" w14:textId="06715BCC" w:rsidR="00EC19BE" w:rsidRDefault="00EC19BE" w:rsidP="00267A5A">
      <w:pPr>
        <w:tabs>
          <w:tab w:val="left" w:pos="2445"/>
        </w:tabs>
        <w:rPr>
          <w:rFonts w:cstheme="minorHAnsi"/>
          <w:noProof/>
        </w:rPr>
      </w:pPr>
    </w:p>
    <w:p w14:paraId="64ED3488" w14:textId="77777777" w:rsidR="00142564" w:rsidRDefault="00142564" w:rsidP="00142564">
      <w:pPr>
        <w:spacing w:after="120"/>
        <w:jc w:val="both"/>
        <w:rPr>
          <w:rFonts w:ascii="Arial" w:hAnsi="Arial" w:cs="Arial"/>
          <w:b/>
          <w:bCs/>
          <w:color w:val="1F2A48"/>
          <w:sz w:val="28"/>
          <w:szCs w:val="28"/>
        </w:rPr>
      </w:pPr>
      <w:r>
        <w:rPr>
          <w:rFonts w:ascii="Arial" w:hAnsi="Arial" w:cs="Arial"/>
          <w:b/>
          <w:bCs/>
          <w:color w:val="1F2A48"/>
          <w:sz w:val="28"/>
          <w:szCs w:val="28"/>
        </w:rPr>
        <w:t xml:space="preserve">Información relativa a las funciones, actividades y servicios que presta la sociedad   TURISMO LPA LAS PALMAS DE GRAN </w:t>
      </w:r>
      <w:proofErr w:type="gramStart"/>
      <w:r>
        <w:rPr>
          <w:rFonts w:ascii="Arial" w:hAnsi="Arial" w:cs="Arial"/>
          <w:b/>
          <w:bCs/>
          <w:color w:val="1F2A48"/>
          <w:sz w:val="28"/>
          <w:szCs w:val="28"/>
        </w:rPr>
        <w:t>CANARIA ,</w:t>
      </w:r>
      <w:proofErr w:type="gramEnd"/>
      <w:r>
        <w:rPr>
          <w:rFonts w:ascii="Arial" w:hAnsi="Arial" w:cs="Arial"/>
          <w:b/>
          <w:bCs/>
          <w:color w:val="1F2A48"/>
          <w:sz w:val="28"/>
          <w:szCs w:val="28"/>
        </w:rPr>
        <w:t xml:space="preserve"> S.A.</w:t>
      </w:r>
    </w:p>
    <w:p w14:paraId="7B0540E3" w14:textId="77777777" w:rsidR="00142564" w:rsidRDefault="00142564" w:rsidP="00142564">
      <w:pPr>
        <w:spacing w:after="120"/>
        <w:jc w:val="both"/>
        <w:rPr>
          <w:rFonts w:ascii="Helvetica" w:hAnsi="Helvetica"/>
          <w:color w:val="1F2A48"/>
          <w:sz w:val="32"/>
          <w:szCs w:val="32"/>
        </w:rPr>
      </w:pPr>
    </w:p>
    <w:p w14:paraId="13972B7F" w14:textId="77777777" w:rsidR="00142564" w:rsidRDefault="00142564" w:rsidP="00142564">
      <w:pPr>
        <w:pStyle w:val="Textoindependiente"/>
        <w:spacing w:before="93" w:line="252" w:lineRule="auto"/>
        <w:ind w:right="115"/>
        <w:jc w:val="both"/>
        <w:rPr>
          <w:rFonts w:ascii="Helvetica" w:eastAsia="MS Mincho" w:hAnsi="Helvetica" w:cs="Times New Roman"/>
          <w:lang w:val="es-ES_tradnl" w:eastAsia="es-ES"/>
        </w:rPr>
      </w:pPr>
      <w:r>
        <w:rPr>
          <w:rFonts w:ascii="Helvetica" w:eastAsia="MS Mincho" w:hAnsi="Helvetica" w:cs="Times New Roman"/>
          <w:lang w:val="es-ES_tradnl" w:eastAsia="es-ES"/>
        </w:rPr>
        <w:t xml:space="preserve">La Sociedad se rige por lo dispuesto en sus Estatutos Sociales y, en cuanto en ellos no estuviera previsto, por lo dispuesto en la Ley de Sociedades de Capital y por las Disposiciones que le sean específicamente aplicables. Esta Sociedad Municipal tiene la consideración de medio propio personificado y servicio técnico del Ayuntamiento de Las Palmas de Gran Canaria y de las demás entidades y organismos autónomos dependientes del mismo, de forma exclusiva, pudiendo estos conferirle directamente los encargos o adjudicarle los contratos que sean precisos, siempre en el ámbito del objeto social de la Sociedad, sin más limitaciones que las que vengan establecidas por la normativa estatal básica en materia de contratación pública y por la normativa comunitaria europea directamente aplicable. </w:t>
      </w:r>
    </w:p>
    <w:p w14:paraId="296C5153" w14:textId="77777777" w:rsidR="00142564" w:rsidRDefault="00142564" w:rsidP="00142564">
      <w:pPr>
        <w:pStyle w:val="Textoindependiente"/>
        <w:spacing w:before="93" w:line="252" w:lineRule="auto"/>
        <w:ind w:right="115"/>
        <w:jc w:val="both"/>
        <w:rPr>
          <w:rFonts w:ascii="Helvetica" w:eastAsia="MS Mincho" w:hAnsi="Helvetica" w:cs="Times New Roman"/>
          <w:lang w:val="es-ES_tradnl" w:eastAsia="es-ES"/>
        </w:rPr>
      </w:pPr>
    </w:p>
    <w:p w14:paraId="3B789ABE" w14:textId="77777777" w:rsidR="00142564" w:rsidRDefault="00142564" w:rsidP="00142564">
      <w:pPr>
        <w:spacing w:before="240" w:after="240" w:line="276" w:lineRule="auto"/>
        <w:rPr>
          <w:rFonts w:ascii="Helvetica" w:eastAsia="MS Mincho" w:hAnsi="Helvetica" w:cs="Times New Roman"/>
          <w:sz w:val="22"/>
          <w:szCs w:val="22"/>
          <w:lang w:val="es-ES_tradnl" w:eastAsia="es-ES"/>
        </w:rPr>
      </w:pPr>
      <w:r>
        <w:rPr>
          <w:rFonts w:ascii="Helvetica" w:eastAsia="MS Mincho" w:hAnsi="Helvetica" w:cs="Times New Roman"/>
          <w:sz w:val="22"/>
          <w:szCs w:val="22"/>
          <w:lang w:val="es-ES_tradnl" w:eastAsia="es-ES"/>
        </w:rPr>
        <w:t>En el artículo 2 de sus estatutos sociales se determina su objeto social que podrá ser desarrollado directa o indirectamente mediante la titularidad de acciones o participaciones en Sociedades con objetos sociales idéntico o análogo.</w:t>
      </w:r>
    </w:p>
    <w:p w14:paraId="1CD550B4" w14:textId="77777777" w:rsidR="00142564" w:rsidRDefault="00142564" w:rsidP="00142564">
      <w:pPr>
        <w:spacing w:before="240" w:after="240" w:line="276" w:lineRule="auto"/>
        <w:jc w:val="both"/>
        <w:rPr>
          <w:rFonts w:ascii="Helvetica" w:eastAsia="MS Mincho" w:hAnsi="Helvetica" w:cs="Times New Roman"/>
          <w:sz w:val="22"/>
          <w:szCs w:val="22"/>
          <w:lang w:val="es-ES_tradnl" w:eastAsia="es-ES"/>
        </w:rPr>
      </w:pPr>
      <w:r>
        <w:rPr>
          <w:rFonts w:ascii="Helvetica" w:eastAsia="MS Mincho" w:hAnsi="Helvetica" w:cs="Times New Roman"/>
          <w:sz w:val="22"/>
          <w:szCs w:val="22"/>
          <w:lang w:val="es-ES_tradnl" w:eastAsia="es-ES"/>
        </w:rPr>
        <w:t>Principalmente entre otros ,se determina , la realización ,gestión y explotación de toda clase de actividades comerciales ,industriales, de prestación de servicios de toda índole que se refieran a la hostelería en general y, concretamente ,al estudio, promoción , montaje, gestión, explotación, administración o  arrendamiento de empresas dedicadas a materias de restauración y hostelería, tales  como hoteles ,restaurantes, cafeterías, bares y otros establecimientos similares entre otros, según consta en su escritura de constitución.</w:t>
      </w:r>
    </w:p>
    <w:p w14:paraId="3E85CF86" w14:textId="77777777" w:rsidR="00142564" w:rsidRDefault="00142564" w:rsidP="00142564">
      <w:pPr>
        <w:spacing w:before="240" w:after="240" w:line="276" w:lineRule="auto"/>
        <w:jc w:val="both"/>
        <w:rPr>
          <w:rFonts w:ascii="Helvetica" w:eastAsia="MS Mincho" w:hAnsi="Helvetica" w:cs="Times New Roman"/>
          <w:sz w:val="22"/>
          <w:szCs w:val="22"/>
          <w:lang w:val="es-ES_tradnl" w:eastAsia="es-ES"/>
        </w:rPr>
      </w:pPr>
      <w:r>
        <w:rPr>
          <w:rFonts w:ascii="Helvetica" w:eastAsia="MS Mincho" w:hAnsi="Helvetica" w:cs="Times New Roman"/>
          <w:sz w:val="22"/>
          <w:szCs w:val="22"/>
          <w:lang w:val="es-ES_tradnl" w:eastAsia="es-ES"/>
        </w:rPr>
        <w:t>A partir del 1 de enero de 2022, además asume las competencias en materia de promoción turística cedidas en acuerdo de Gobierno del Pleno del Ayuntamiento de Las palmas de Gran Canaria el 30 de diciembre de 2021.</w:t>
      </w:r>
    </w:p>
    <w:p w14:paraId="2E77221F" w14:textId="77777777" w:rsidR="00142564" w:rsidRDefault="00142564" w:rsidP="00142564">
      <w:pPr>
        <w:spacing w:before="240" w:after="240" w:line="276" w:lineRule="auto"/>
        <w:jc w:val="both"/>
        <w:rPr>
          <w:rFonts w:ascii="Helvetica" w:eastAsia="MS Mincho" w:hAnsi="Helvetica" w:cs="Times New Roman"/>
          <w:sz w:val="22"/>
          <w:szCs w:val="22"/>
          <w:lang w:val="es-ES_tradnl" w:eastAsia="es-ES"/>
        </w:rPr>
      </w:pPr>
      <w:r>
        <w:rPr>
          <w:rFonts w:ascii="Helvetica" w:eastAsia="MS Mincho" w:hAnsi="Helvetica" w:cs="Times New Roman"/>
          <w:sz w:val="22"/>
          <w:szCs w:val="22"/>
          <w:lang w:val="es-ES_tradnl" w:eastAsia="es-ES"/>
        </w:rPr>
        <w:t>Y para el ejercicio de las actividades anteriormente mencionadas pude tomar o ceder en arrendamiento o por cualquier otro título, total o parcialmente, bienes inmuebles o de explotaciones.</w:t>
      </w:r>
    </w:p>
    <w:p w14:paraId="2B64BBF5" w14:textId="77777777" w:rsidR="00142564" w:rsidRDefault="00142564" w:rsidP="00142564">
      <w:pPr>
        <w:spacing w:before="240" w:after="240" w:line="276" w:lineRule="auto"/>
        <w:jc w:val="both"/>
        <w:rPr>
          <w:rFonts w:ascii="Helvetica" w:eastAsia="MS Mincho" w:hAnsi="Helvetica" w:cs="Times New Roman"/>
          <w:lang w:val="es-ES_tradnl" w:eastAsia="es-ES"/>
        </w:rPr>
      </w:pPr>
    </w:p>
    <w:p w14:paraId="528B5E6D" w14:textId="77777777" w:rsidR="00142564" w:rsidRDefault="00142564" w:rsidP="00142564">
      <w:pPr>
        <w:tabs>
          <w:tab w:val="left" w:pos="2445"/>
        </w:tabs>
        <w:rPr>
          <w:rFonts w:cstheme="minorHAnsi"/>
        </w:rPr>
      </w:pPr>
    </w:p>
    <w:p w14:paraId="47B24CD2" w14:textId="77777777" w:rsidR="00142564" w:rsidRDefault="00142564" w:rsidP="00142564">
      <w:pPr>
        <w:pStyle w:val="Standard"/>
        <w:suppressAutoHyphens w:val="0"/>
        <w:autoSpaceDE w:val="0"/>
        <w:ind w:left="142" w:right="185"/>
        <w:jc w:val="both"/>
        <w:rPr>
          <w:b/>
          <w:bCs/>
        </w:rPr>
      </w:pPr>
    </w:p>
    <w:p w14:paraId="1E39EA3C" w14:textId="77777777" w:rsidR="00142564" w:rsidRDefault="00142564" w:rsidP="00142564">
      <w:pPr>
        <w:pStyle w:val="Standard"/>
        <w:rPr>
          <w:b/>
          <w:bCs/>
        </w:rPr>
      </w:pPr>
    </w:p>
    <w:p w14:paraId="4C24869F" w14:textId="77777777" w:rsidR="00EC19BE" w:rsidRPr="0011270D" w:rsidRDefault="00EC19BE" w:rsidP="00267A5A">
      <w:pPr>
        <w:tabs>
          <w:tab w:val="left" w:pos="2445"/>
        </w:tabs>
        <w:rPr>
          <w:rFonts w:cstheme="minorHAnsi"/>
        </w:rPr>
      </w:pPr>
    </w:p>
    <w:sectPr w:rsidR="00EC19BE" w:rsidRPr="0011270D" w:rsidSect="002B72A1">
      <w:headerReference w:type="default" r:id="rId7"/>
      <w:footerReference w:type="default" r:id="rId8"/>
      <w:pgSz w:w="11906" w:h="16838"/>
      <w:pgMar w:top="1440" w:right="1440" w:bottom="1440"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F05A" w14:textId="77777777" w:rsidR="00E06FC7" w:rsidRDefault="00E06FC7" w:rsidP="0081177C">
      <w:r>
        <w:separator/>
      </w:r>
    </w:p>
  </w:endnote>
  <w:endnote w:type="continuationSeparator" w:id="0">
    <w:p w14:paraId="36560974" w14:textId="77777777" w:rsidR="00E06FC7" w:rsidRDefault="00E06FC7" w:rsidP="0081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0974" w14:textId="4BE9CE8F" w:rsidR="00BC5B79" w:rsidRDefault="00BC5B79" w:rsidP="00267A5A">
    <w:pPr>
      <w:pStyle w:val="Piedepgina"/>
      <w:pBdr>
        <w:bottom w:val="single" w:sz="12" w:space="1" w:color="auto"/>
      </w:pBdr>
      <w:spacing w:line="240" w:lineRule="exact"/>
      <w:rPr>
        <w:rFonts w:ascii="Malgun Gothic Semilight" w:eastAsia="Malgun Gothic Semilight" w:hAnsi="Malgun Gothic Semilight" w:cs="Malgun Gothic Semilight"/>
        <w:sz w:val="16"/>
        <w:szCs w:val="16"/>
      </w:rPr>
    </w:pPr>
  </w:p>
  <w:p w14:paraId="18A9FA08" w14:textId="77777777" w:rsidR="00BC5B79" w:rsidRDefault="00BC5B79" w:rsidP="00267A5A">
    <w:pPr>
      <w:pStyle w:val="Piedepgina"/>
      <w:spacing w:line="240" w:lineRule="exact"/>
      <w:rPr>
        <w:rFonts w:ascii="Malgun Gothic Semilight" w:eastAsia="Malgun Gothic Semilight" w:hAnsi="Malgun Gothic Semilight" w:cs="Malgun Gothic Semilight"/>
        <w:sz w:val="16"/>
        <w:szCs w:val="16"/>
      </w:rPr>
    </w:pPr>
  </w:p>
  <w:p w14:paraId="2B85235A" w14:textId="2426C973" w:rsidR="008C2E91" w:rsidRPr="00267A5A" w:rsidRDefault="008C2E91" w:rsidP="00267A5A">
    <w:pPr>
      <w:pStyle w:val="Piedepgina"/>
      <w:spacing w:line="240" w:lineRule="exact"/>
      <w:rPr>
        <w:rFonts w:ascii="Malgun Gothic Semilight" w:eastAsia="Malgun Gothic Semilight" w:hAnsi="Malgun Gothic Semilight" w:cs="Malgun Gothic Semilight"/>
        <w:sz w:val="16"/>
        <w:szCs w:val="16"/>
      </w:rPr>
    </w:pPr>
    <w:r w:rsidRPr="00267A5A">
      <w:rPr>
        <w:rFonts w:ascii="Malgun Gothic Semilight" w:eastAsia="Malgun Gothic Semilight" w:hAnsi="Malgun Gothic Semilight" w:cs="Malgun Gothic Semilight"/>
        <w:sz w:val="16"/>
        <w:szCs w:val="16"/>
      </w:rPr>
      <w:t>Turismo LPA, Las Palmas de Gran Canaria, S.A.</w:t>
    </w:r>
  </w:p>
  <w:p w14:paraId="2D120DB4" w14:textId="4C3C5C28" w:rsidR="008C2E91" w:rsidRPr="00267A5A" w:rsidRDefault="008C2E91" w:rsidP="00267A5A">
    <w:pPr>
      <w:pStyle w:val="Piedepgina"/>
      <w:spacing w:line="240" w:lineRule="exact"/>
      <w:rPr>
        <w:rFonts w:ascii="Malgun Gothic Semilight" w:eastAsia="Malgun Gothic Semilight" w:hAnsi="Malgun Gothic Semilight" w:cs="Malgun Gothic Semilight"/>
        <w:color w:val="808080" w:themeColor="background1" w:themeShade="80"/>
        <w:sz w:val="16"/>
        <w:szCs w:val="16"/>
      </w:rPr>
    </w:pPr>
    <w:r w:rsidRPr="00267A5A">
      <w:rPr>
        <w:rFonts w:ascii="Malgun Gothic Semilight" w:eastAsia="Malgun Gothic Semilight" w:hAnsi="Malgun Gothic Semilight" w:cs="Malgun Gothic Semilight"/>
        <w:sz w:val="16"/>
        <w:szCs w:val="16"/>
      </w:rPr>
      <w:t>CIF A</w:t>
    </w:r>
    <w:r w:rsidR="00234C5E">
      <w:rPr>
        <w:rFonts w:ascii="Malgun Gothic Semilight" w:eastAsia="Malgun Gothic Semilight" w:hAnsi="Malgun Gothic Semilight" w:cs="Malgun Gothic Semilight"/>
        <w:sz w:val="16"/>
        <w:szCs w:val="16"/>
      </w:rPr>
      <w:t>-</w:t>
    </w:r>
    <w:r w:rsidRPr="00267A5A">
      <w:rPr>
        <w:rFonts w:ascii="Malgun Gothic Semilight" w:eastAsia="Malgun Gothic Semilight" w:hAnsi="Malgun Gothic Semilight" w:cs="Malgun Gothic Semilight"/>
        <w:sz w:val="16"/>
        <w:szCs w:val="16"/>
      </w:rPr>
      <w:t>35</w:t>
    </w:r>
    <w:r w:rsidR="00234C5E">
      <w:rPr>
        <w:rFonts w:ascii="Malgun Gothic Semilight" w:eastAsia="Malgun Gothic Semilight" w:hAnsi="Malgun Gothic Semilight" w:cs="Malgun Gothic Semilight"/>
        <w:sz w:val="16"/>
        <w:szCs w:val="16"/>
      </w:rPr>
      <w:t>333145</w:t>
    </w:r>
  </w:p>
  <w:p w14:paraId="09124939" w14:textId="2A3F6C26" w:rsidR="008C2E91" w:rsidRPr="00267A5A" w:rsidRDefault="008C2E91" w:rsidP="00267A5A">
    <w:pPr>
      <w:pStyle w:val="Piedepgina"/>
      <w:spacing w:line="240" w:lineRule="exact"/>
      <w:rPr>
        <w:rFonts w:ascii="Malgun Gothic Semilight" w:eastAsia="Malgun Gothic Semilight" w:hAnsi="Malgun Gothic Semilight" w:cs="Malgun Gothic Semilight"/>
        <w:color w:val="808080" w:themeColor="background1" w:themeShade="80"/>
        <w:sz w:val="16"/>
        <w:szCs w:val="16"/>
      </w:rPr>
    </w:pPr>
    <w:r w:rsidRPr="00267A5A">
      <w:rPr>
        <w:rFonts w:ascii="Malgun Gothic Semilight" w:eastAsia="Malgun Gothic Semilight" w:hAnsi="Malgun Gothic Semilight" w:cs="Malgun Gothic Semilight"/>
        <w:sz w:val="16"/>
        <w:szCs w:val="16"/>
      </w:rPr>
      <w:t>Casa del Turismo - Parque Santa Catalina, s/n</w:t>
    </w:r>
    <w:r w:rsidR="00267A5A" w:rsidRPr="00267A5A">
      <w:rPr>
        <w:rFonts w:ascii="Malgun Gothic Semilight" w:eastAsia="Malgun Gothic Semilight" w:hAnsi="Malgun Gothic Semilight" w:cs="Malgun Gothic Semilight"/>
        <w:sz w:val="16"/>
        <w:szCs w:val="16"/>
      </w:rPr>
      <w:t xml:space="preserve">    </w:t>
    </w:r>
    <w:r w:rsidR="00234C5E">
      <w:rPr>
        <w:rFonts w:ascii="Malgun Gothic Semilight" w:eastAsia="Malgun Gothic Semilight" w:hAnsi="Malgun Gothic Semilight" w:cs="Malgun Gothic Semilight"/>
        <w:sz w:val="16"/>
        <w:szCs w:val="16"/>
      </w:rPr>
      <w:t xml:space="preserve">                                                                                </w:t>
    </w:r>
    <w:hyperlink r:id="rId1" w:history="1">
      <w:r w:rsidR="00E638B3" w:rsidRPr="00A72F77">
        <w:rPr>
          <w:rStyle w:val="Hipervnculo"/>
          <w:rFonts w:ascii="Malgun Gothic Semilight" w:eastAsia="Malgun Gothic Semilight" w:hAnsi="Malgun Gothic Semilight" w:cs="Malgun Gothic Semilight"/>
          <w:sz w:val="16"/>
          <w:szCs w:val="16"/>
        </w:rPr>
        <w:t>www.turismoLPA.com</w:t>
      </w:r>
    </w:hyperlink>
  </w:p>
  <w:p w14:paraId="6F2B79C9" w14:textId="45574AD9" w:rsidR="008C2E91" w:rsidRDefault="008C2E91" w:rsidP="009E41CF">
    <w:pPr>
      <w:pStyle w:val="Piedepgina"/>
      <w:spacing w:line="240" w:lineRule="exact"/>
      <w:rPr>
        <w:rFonts w:ascii="Malgun Gothic Semilight" w:eastAsia="Malgun Gothic Semilight" w:hAnsi="Malgun Gothic Semilight" w:cs="Malgun Gothic Semilight"/>
        <w:color w:val="808080" w:themeColor="background1" w:themeShade="80"/>
        <w:sz w:val="16"/>
        <w:szCs w:val="16"/>
      </w:rPr>
    </w:pPr>
    <w:r w:rsidRPr="00267A5A">
      <w:rPr>
        <w:rFonts w:ascii="Malgun Gothic Semilight" w:eastAsia="Malgun Gothic Semilight" w:hAnsi="Malgun Gothic Semilight" w:cs="Malgun Gothic Semilight"/>
        <w:sz w:val="16"/>
        <w:szCs w:val="16"/>
      </w:rPr>
      <w:t xml:space="preserve">35007 </w:t>
    </w:r>
    <w:proofErr w:type="gramStart"/>
    <w:r w:rsidRPr="00267A5A">
      <w:rPr>
        <w:rFonts w:ascii="Malgun Gothic Semilight" w:eastAsia="Malgun Gothic Semilight" w:hAnsi="Malgun Gothic Semilight" w:cs="Malgun Gothic Semilight"/>
        <w:sz w:val="16"/>
        <w:szCs w:val="16"/>
      </w:rPr>
      <w:t>Las</w:t>
    </w:r>
    <w:proofErr w:type="gramEnd"/>
    <w:r w:rsidRPr="00267A5A">
      <w:rPr>
        <w:rFonts w:ascii="Malgun Gothic Semilight" w:eastAsia="Malgun Gothic Semilight" w:hAnsi="Malgun Gothic Semilight" w:cs="Malgun Gothic Semilight"/>
        <w:sz w:val="16"/>
        <w:szCs w:val="16"/>
      </w:rPr>
      <w:t xml:space="preserve"> Palmas de Gran Canaria</w:t>
    </w:r>
    <w:r w:rsidR="00267A5A" w:rsidRPr="00267A5A">
      <w:rPr>
        <w:rFonts w:ascii="Malgun Gothic Semilight" w:eastAsia="Malgun Gothic Semilight" w:hAnsi="Malgun Gothic Semilight" w:cs="Malgun Gothic Semilight"/>
        <w:sz w:val="16"/>
        <w:szCs w:val="16"/>
      </w:rPr>
      <w:t xml:space="preserve">                                                               </w:t>
    </w:r>
    <w:r w:rsidR="00234C5E">
      <w:rPr>
        <w:rFonts w:ascii="Malgun Gothic Semilight" w:eastAsia="Malgun Gothic Semilight" w:hAnsi="Malgun Gothic Semilight" w:cs="Malgun Gothic Semilight"/>
        <w:sz w:val="16"/>
        <w:szCs w:val="16"/>
      </w:rPr>
      <w:t xml:space="preserve">                                 </w:t>
    </w:r>
    <w:r w:rsidR="00267A5A" w:rsidRPr="00267A5A">
      <w:rPr>
        <w:rFonts w:ascii="Malgun Gothic Semilight" w:eastAsia="Malgun Gothic Semilight" w:hAnsi="Malgun Gothic Semilight" w:cs="Malgun Gothic Semilight"/>
        <w:sz w:val="16"/>
        <w:szCs w:val="16"/>
      </w:rPr>
      <w:t xml:space="preserve">    </w:t>
    </w:r>
    <w:hyperlink r:id="rId2" w:history="1">
      <w:r w:rsidR="00E638B3" w:rsidRPr="00A72F77">
        <w:rPr>
          <w:rStyle w:val="Hipervnculo"/>
          <w:rFonts w:ascii="Malgun Gothic Semilight" w:eastAsia="Malgun Gothic Semilight" w:hAnsi="Malgun Gothic Semilight" w:cs="Malgun Gothic Semilight"/>
          <w:sz w:val="16"/>
          <w:szCs w:val="16"/>
        </w:rPr>
        <w:t>info@turismoLPA.com</w:t>
      </w:r>
    </w:hyperlink>
    <w:r w:rsidRPr="00267A5A">
      <w:rPr>
        <w:rFonts w:ascii="Malgun Gothic Semilight" w:eastAsia="Malgun Gothic Semilight" w:hAnsi="Malgun Gothic Semilight" w:cs="Malgun Gothic Semilight"/>
        <w:color w:val="808080" w:themeColor="background1" w:themeShade="80"/>
        <w:sz w:val="16"/>
        <w:szCs w:val="16"/>
      </w:rPr>
      <w:t xml:space="preserve"> </w:t>
    </w:r>
  </w:p>
  <w:p w14:paraId="51B6D20B" w14:textId="77777777" w:rsidR="00EF3BFD" w:rsidRPr="009E41CF" w:rsidRDefault="00EF3BFD" w:rsidP="009E41CF">
    <w:pPr>
      <w:pStyle w:val="Piedepgina"/>
      <w:spacing w:line="240" w:lineRule="exact"/>
      <w:rPr>
        <w:rFonts w:ascii="Malgun Gothic Semilight" w:eastAsia="Malgun Gothic Semilight" w:hAnsi="Malgun Gothic Semilight" w:cs="Malgun Gothic Semilight"/>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55A9" w14:textId="77777777" w:rsidR="00E06FC7" w:rsidRDefault="00E06FC7" w:rsidP="0081177C">
      <w:r>
        <w:separator/>
      </w:r>
    </w:p>
  </w:footnote>
  <w:footnote w:type="continuationSeparator" w:id="0">
    <w:p w14:paraId="3E4ACEC8" w14:textId="77777777" w:rsidR="00E06FC7" w:rsidRDefault="00E06FC7" w:rsidP="00811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46AB" w14:textId="28E9F9FA" w:rsidR="0081177C" w:rsidRDefault="008C2E91">
    <w:pPr>
      <w:pStyle w:val="Encabezado"/>
      <w:pBdr>
        <w:bottom w:val="single" w:sz="12" w:space="1" w:color="auto"/>
      </w:pBdr>
    </w:pPr>
    <w:r>
      <w:rPr>
        <w:noProof/>
      </w:rPr>
      <w:drawing>
        <wp:inline distT="0" distB="0" distL="0" distR="0" wp14:anchorId="47DB8C93" wp14:editId="0C1FF487">
          <wp:extent cx="2177217" cy="1028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205457" cy="1042043"/>
                  </a:xfrm>
                  <a:prstGeom prst="rect">
                    <a:avLst/>
                  </a:prstGeom>
                </pic:spPr>
              </pic:pic>
            </a:graphicData>
          </a:graphic>
        </wp:inline>
      </w:drawing>
    </w:r>
    <w:r w:rsidR="00BC5B79">
      <w:tab/>
    </w:r>
    <w:r w:rsidR="00BC5B79">
      <w:tab/>
    </w:r>
    <w:r w:rsidR="00BC5B79">
      <w:fldChar w:fldCharType="begin"/>
    </w:r>
    <w:r w:rsidR="00BC5B79">
      <w:instrText>PAGE   \* MERGEFORMAT</w:instrText>
    </w:r>
    <w:r w:rsidR="00BC5B79">
      <w:fldChar w:fldCharType="separate"/>
    </w:r>
    <w:r w:rsidR="00BC5B79">
      <w:t>1</w:t>
    </w:r>
    <w:r w:rsidR="00BC5B79">
      <w:fldChar w:fldCharType="end"/>
    </w:r>
  </w:p>
  <w:p w14:paraId="5C450926" w14:textId="77777777" w:rsidR="002B72A1" w:rsidRDefault="002B72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244"/>
    <w:multiLevelType w:val="hybridMultilevel"/>
    <w:tmpl w:val="FE687798"/>
    <w:lvl w:ilvl="0" w:tplc="B5B68FC8">
      <w:start w:val="2"/>
      <w:numFmt w:val="decimal"/>
      <w:lvlText w:val="%1."/>
      <w:lvlJc w:val="left"/>
      <w:pPr>
        <w:ind w:left="708" w:firstLine="0"/>
      </w:pPr>
      <w:rPr>
        <w:rFonts w:hint="default"/>
        <w:b/>
        <w:bCs/>
        <w:color w:val="auto"/>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103D2A67"/>
    <w:multiLevelType w:val="hybridMultilevel"/>
    <w:tmpl w:val="343E8FEA"/>
    <w:lvl w:ilvl="0" w:tplc="CF5C84C6">
      <w:start w:val="1"/>
      <w:numFmt w:val="decimal"/>
      <w:lvlText w:val="%1."/>
      <w:lvlJc w:val="left"/>
      <w:rPr>
        <w:rFonts w:hint="default"/>
        <w:b/>
        <w:bCs/>
        <w:color w:val="auto"/>
      </w:r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427462"/>
    <w:multiLevelType w:val="hybridMultilevel"/>
    <w:tmpl w:val="32A44CB2"/>
    <w:lvl w:ilvl="0" w:tplc="577A477A">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06CF0"/>
    <w:multiLevelType w:val="hybridMultilevel"/>
    <w:tmpl w:val="8ADA5346"/>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2C3E78F6"/>
    <w:multiLevelType w:val="hybridMultilevel"/>
    <w:tmpl w:val="8ADA5346"/>
    <w:lvl w:ilvl="0" w:tplc="FFFFFFFF">
      <w:start w:val="1"/>
      <w:numFmt w:val="upp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45760EBF"/>
    <w:multiLevelType w:val="hybridMultilevel"/>
    <w:tmpl w:val="0E40F91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CE1C93"/>
    <w:multiLevelType w:val="hybridMultilevel"/>
    <w:tmpl w:val="FB766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BC4B25"/>
    <w:multiLevelType w:val="hybridMultilevel"/>
    <w:tmpl w:val="8ADA5346"/>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6D9821B8"/>
    <w:multiLevelType w:val="hybridMultilevel"/>
    <w:tmpl w:val="16C62FFC"/>
    <w:lvl w:ilvl="0" w:tplc="0C0A0013">
      <w:start w:val="1"/>
      <w:numFmt w:val="upperRoman"/>
      <w:lvlText w:val="%1."/>
      <w:lvlJc w:val="righ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6F4F6CD3"/>
    <w:multiLevelType w:val="hybridMultilevel"/>
    <w:tmpl w:val="5AB67AC8"/>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7BC64107"/>
    <w:multiLevelType w:val="hybridMultilevel"/>
    <w:tmpl w:val="343E8FEA"/>
    <w:lvl w:ilvl="0" w:tplc="FFFFFFFF">
      <w:start w:val="1"/>
      <w:numFmt w:val="decimal"/>
      <w:lvlText w:val="%1."/>
      <w:lvlJc w:val="left"/>
      <w:rPr>
        <w:rFonts w:hint="default"/>
        <w:b/>
        <w:bCs/>
        <w:color w:val="auto"/>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4078523">
    <w:abstractNumId w:val="1"/>
  </w:num>
  <w:num w:numId="2" w16cid:durableId="1260144310">
    <w:abstractNumId w:val="2"/>
  </w:num>
  <w:num w:numId="3" w16cid:durableId="1938441684">
    <w:abstractNumId w:val="7"/>
  </w:num>
  <w:num w:numId="4" w16cid:durableId="284850243">
    <w:abstractNumId w:val="8"/>
  </w:num>
  <w:num w:numId="5" w16cid:durableId="1641109444">
    <w:abstractNumId w:val="5"/>
  </w:num>
  <w:num w:numId="6" w16cid:durableId="1255362286">
    <w:abstractNumId w:val="0"/>
  </w:num>
  <w:num w:numId="7" w16cid:durableId="1029993866">
    <w:abstractNumId w:val="6"/>
  </w:num>
  <w:num w:numId="8" w16cid:durableId="1278218073">
    <w:abstractNumId w:val="9"/>
  </w:num>
  <w:num w:numId="9" w16cid:durableId="1417438381">
    <w:abstractNumId w:val="4"/>
  </w:num>
  <w:num w:numId="10" w16cid:durableId="1574774021">
    <w:abstractNumId w:val="10"/>
  </w:num>
  <w:num w:numId="11" w16cid:durableId="275020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7C"/>
    <w:rsid w:val="00032A65"/>
    <w:rsid w:val="000A1AB3"/>
    <w:rsid w:val="000B35A1"/>
    <w:rsid w:val="000E4DF0"/>
    <w:rsid w:val="0011270D"/>
    <w:rsid w:val="0012712C"/>
    <w:rsid w:val="00142564"/>
    <w:rsid w:val="0015569A"/>
    <w:rsid w:val="00174B62"/>
    <w:rsid w:val="001D13BD"/>
    <w:rsid w:val="001E67B0"/>
    <w:rsid w:val="00234C5E"/>
    <w:rsid w:val="00267A5A"/>
    <w:rsid w:val="002B72A1"/>
    <w:rsid w:val="002D0326"/>
    <w:rsid w:val="002D5C09"/>
    <w:rsid w:val="002E1324"/>
    <w:rsid w:val="0030648A"/>
    <w:rsid w:val="00334868"/>
    <w:rsid w:val="00373C7B"/>
    <w:rsid w:val="00391F40"/>
    <w:rsid w:val="003B51F7"/>
    <w:rsid w:val="003F3171"/>
    <w:rsid w:val="004157FA"/>
    <w:rsid w:val="00421DB7"/>
    <w:rsid w:val="00546AA3"/>
    <w:rsid w:val="005A3046"/>
    <w:rsid w:val="00615ECB"/>
    <w:rsid w:val="00660C29"/>
    <w:rsid w:val="007E0B71"/>
    <w:rsid w:val="0081177C"/>
    <w:rsid w:val="008C2E91"/>
    <w:rsid w:val="008E0B48"/>
    <w:rsid w:val="00994402"/>
    <w:rsid w:val="009A0C51"/>
    <w:rsid w:val="009B1398"/>
    <w:rsid w:val="009E41CF"/>
    <w:rsid w:val="009F26EE"/>
    <w:rsid w:val="00A175F7"/>
    <w:rsid w:val="00A23D57"/>
    <w:rsid w:val="00A6593E"/>
    <w:rsid w:val="00A82921"/>
    <w:rsid w:val="00A8356B"/>
    <w:rsid w:val="00A90991"/>
    <w:rsid w:val="00AA273B"/>
    <w:rsid w:val="00AE6FF9"/>
    <w:rsid w:val="00B424C4"/>
    <w:rsid w:val="00B71A3A"/>
    <w:rsid w:val="00B964BF"/>
    <w:rsid w:val="00BC5B79"/>
    <w:rsid w:val="00BD3CA9"/>
    <w:rsid w:val="00BE1307"/>
    <w:rsid w:val="00CD1820"/>
    <w:rsid w:val="00D01C2A"/>
    <w:rsid w:val="00D50849"/>
    <w:rsid w:val="00D81987"/>
    <w:rsid w:val="00DE5325"/>
    <w:rsid w:val="00E06FC7"/>
    <w:rsid w:val="00E638B3"/>
    <w:rsid w:val="00E70B54"/>
    <w:rsid w:val="00E75E6B"/>
    <w:rsid w:val="00E90C61"/>
    <w:rsid w:val="00EC19BE"/>
    <w:rsid w:val="00EC375B"/>
    <w:rsid w:val="00EF3BFD"/>
    <w:rsid w:val="00F40F41"/>
    <w:rsid w:val="00F9616A"/>
    <w:rsid w:val="00FA76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0A2FA"/>
  <w15:chartTrackingRefBased/>
  <w15:docId w15:val="{A1003AB6-32CA-47AA-AF0A-2B205834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564"/>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177C"/>
    <w:pPr>
      <w:widowControl/>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EncabezadoCar">
    <w:name w:val="Encabezado Car"/>
    <w:basedOn w:val="Fuentedeprrafopredeter"/>
    <w:link w:val="Encabezado"/>
    <w:uiPriority w:val="99"/>
    <w:rsid w:val="0081177C"/>
  </w:style>
  <w:style w:type="paragraph" w:styleId="Piedepgina">
    <w:name w:val="footer"/>
    <w:basedOn w:val="Normal"/>
    <w:link w:val="PiedepginaCar"/>
    <w:uiPriority w:val="99"/>
    <w:unhideWhenUsed/>
    <w:rsid w:val="0081177C"/>
    <w:pPr>
      <w:widowControl/>
      <w:tabs>
        <w:tab w:val="center" w:pos="4252"/>
        <w:tab w:val="right" w:pos="8504"/>
      </w:tabs>
      <w:suppressAutoHyphens w:val="0"/>
      <w:autoSpaceDN/>
    </w:pPr>
    <w:rPr>
      <w:rFonts w:asciiTheme="minorHAnsi" w:eastAsiaTheme="minorHAnsi" w:hAnsiTheme="minorHAnsi" w:cstheme="minorBidi"/>
      <w:kern w:val="0"/>
      <w:sz w:val="22"/>
      <w:szCs w:val="22"/>
      <w:lang w:eastAsia="en-US" w:bidi="ar-SA"/>
    </w:rPr>
  </w:style>
  <w:style w:type="character" w:customStyle="1" w:styleId="PiedepginaCar">
    <w:name w:val="Pie de página Car"/>
    <w:basedOn w:val="Fuentedeprrafopredeter"/>
    <w:link w:val="Piedepgina"/>
    <w:uiPriority w:val="99"/>
    <w:rsid w:val="0081177C"/>
  </w:style>
  <w:style w:type="character" w:styleId="Hipervnculo">
    <w:name w:val="Hyperlink"/>
    <w:basedOn w:val="Fuentedeprrafopredeter"/>
    <w:uiPriority w:val="99"/>
    <w:unhideWhenUsed/>
    <w:rsid w:val="008C2E91"/>
    <w:rPr>
      <w:color w:val="0563C1" w:themeColor="hyperlink"/>
      <w:u w:val="single"/>
    </w:rPr>
  </w:style>
  <w:style w:type="character" w:styleId="Mencinsinresolver">
    <w:name w:val="Unresolved Mention"/>
    <w:basedOn w:val="Fuentedeprrafopredeter"/>
    <w:uiPriority w:val="99"/>
    <w:semiHidden/>
    <w:unhideWhenUsed/>
    <w:rsid w:val="008C2E91"/>
    <w:rPr>
      <w:color w:val="605E5C"/>
      <w:shd w:val="clear" w:color="auto" w:fill="E1DFDD"/>
    </w:rPr>
  </w:style>
  <w:style w:type="paragraph" w:customStyle="1" w:styleId="Standard">
    <w:name w:val="Standard"/>
    <w:rsid w:val="000A1AB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E75E6B"/>
    <w:pPr>
      <w:spacing w:before="100" w:beforeAutospacing="1" w:after="100" w:afterAutospacing="1"/>
    </w:pPr>
    <w:rPr>
      <w:rFonts w:ascii="Calibri" w:hAnsi="Calibri" w:cs="Calibri"/>
      <w:lang w:eastAsia="es-ES"/>
    </w:rPr>
  </w:style>
  <w:style w:type="character" w:styleId="Textoennegrita">
    <w:name w:val="Strong"/>
    <w:basedOn w:val="Fuentedeprrafopredeter"/>
    <w:uiPriority w:val="22"/>
    <w:qFormat/>
    <w:rsid w:val="00E75E6B"/>
    <w:rPr>
      <w:b/>
      <w:bCs/>
    </w:rPr>
  </w:style>
  <w:style w:type="paragraph" w:styleId="Prrafodelista">
    <w:name w:val="List Paragraph"/>
    <w:basedOn w:val="Normal"/>
    <w:uiPriority w:val="34"/>
    <w:qFormat/>
    <w:rsid w:val="00994402"/>
    <w:pPr>
      <w:widowControl/>
      <w:suppressAutoHyphens w:val="0"/>
      <w:autoSpaceDN/>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Textoindependiente">
    <w:name w:val="Body Text"/>
    <w:basedOn w:val="Normal"/>
    <w:link w:val="TextoindependienteCar"/>
    <w:uiPriority w:val="1"/>
    <w:semiHidden/>
    <w:unhideWhenUsed/>
    <w:qFormat/>
    <w:rsid w:val="00142564"/>
    <w:pPr>
      <w:suppressAutoHyphens w:val="0"/>
      <w:autoSpaceDE w:val="0"/>
    </w:pPr>
    <w:rPr>
      <w:rFonts w:ascii="Arial" w:eastAsia="Arial" w:hAnsi="Arial" w:cs="Arial"/>
      <w:kern w:val="0"/>
      <w:sz w:val="22"/>
      <w:szCs w:val="22"/>
      <w:lang w:eastAsia="en-US" w:bidi="ar-SA"/>
    </w:rPr>
  </w:style>
  <w:style w:type="character" w:customStyle="1" w:styleId="TextoindependienteCar">
    <w:name w:val="Texto independiente Car"/>
    <w:basedOn w:val="Fuentedeprrafopredeter"/>
    <w:link w:val="Textoindependiente"/>
    <w:uiPriority w:val="1"/>
    <w:semiHidden/>
    <w:rsid w:val="0014256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418">
      <w:bodyDiv w:val="1"/>
      <w:marLeft w:val="0"/>
      <w:marRight w:val="0"/>
      <w:marTop w:val="0"/>
      <w:marBottom w:val="0"/>
      <w:divBdr>
        <w:top w:val="none" w:sz="0" w:space="0" w:color="auto"/>
        <w:left w:val="none" w:sz="0" w:space="0" w:color="auto"/>
        <w:bottom w:val="none" w:sz="0" w:space="0" w:color="auto"/>
        <w:right w:val="none" w:sz="0" w:space="0" w:color="auto"/>
      </w:divBdr>
    </w:div>
    <w:div w:id="121386454">
      <w:bodyDiv w:val="1"/>
      <w:marLeft w:val="0"/>
      <w:marRight w:val="0"/>
      <w:marTop w:val="0"/>
      <w:marBottom w:val="0"/>
      <w:divBdr>
        <w:top w:val="none" w:sz="0" w:space="0" w:color="auto"/>
        <w:left w:val="none" w:sz="0" w:space="0" w:color="auto"/>
        <w:bottom w:val="none" w:sz="0" w:space="0" w:color="auto"/>
        <w:right w:val="none" w:sz="0" w:space="0" w:color="auto"/>
      </w:divBdr>
    </w:div>
    <w:div w:id="414476767">
      <w:bodyDiv w:val="1"/>
      <w:marLeft w:val="0"/>
      <w:marRight w:val="0"/>
      <w:marTop w:val="0"/>
      <w:marBottom w:val="0"/>
      <w:divBdr>
        <w:top w:val="none" w:sz="0" w:space="0" w:color="auto"/>
        <w:left w:val="none" w:sz="0" w:space="0" w:color="auto"/>
        <w:bottom w:val="none" w:sz="0" w:space="0" w:color="auto"/>
        <w:right w:val="none" w:sz="0" w:space="0" w:color="auto"/>
      </w:divBdr>
      <w:divsChild>
        <w:div w:id="531113442">
          <w:marLeft w:val="0"/>
          <w:marRight w:val="0"/>
          <w:marTop w:val="0"/>
          <w:marBottom w:val="0"/>
          <w:divBdr>
            <w:top w:val="none" w:sz="0" w:space="0" w:color="auto"/>
            <w:left w:val="none" w:sz="0" w:space="0" w:color="auto"/>
            <w:bottom w:val="none" w:sz="0" w:space="0" w:color="auto"/>
            <w:right w:val="none" w:sz="0" w:space="0" w:color="auto"/>
          </w:divBdr>
        </w:div>
        <w:div w:id="1696229280">
          <w:marLeft w:val="0"/>
          <w:marRight w:val="0"/>
          <w:marTop w:val="0"/>
          <w:marBottom w:val="0"/>
          <w:divBdr>
            <w:top w:val="none" w:sz="0" w:space="0" w:color="auto"/>
            <w:left w:val="none" w:sz="0" w:space="0" w:color="auto"/>
            <w:bottom w:val="none" w:sz="0" w:space="0" w:color="auto"/>
            <w:right w:val="none" w:sz="0" w:space="0" w:color="auto"/>
          </w:divBdr>
        </w:div>
      </w:divsChild>
    </w:div>
    <w:div w:id="663432300">
      <w:bodyDiv w:val="1"/>
      <w:marLeft w:val="0"/>
      <w:marRight w:val="0"/>
      <w:marTop w:val="0"/>
      <w:marBottom w:val="0"/>
      <w:divBdr>
        <w:top w:val="none" w:sz="0" w:space="0" w:color="auto"/>
        <w:left w:val="none" w:sz="0" w:space="0" w:color="auto"/>
        <w:bottom w:val="none" w:sz="0" w:space="0" w:color="auto"/>
        <w:right w:val="none" w:sz="0" w:space="0" w:color="auto"/>
      </w:divBdr>
    </w:div>
    <w:div w:id="810974520">
      <w:bodyDiv w:val="1"/>
      <w:marLeft w:val="0"/>
      <w:marRight w:val="0"/>
      <w:marTop w:val="0"/>
      <w:marBottom w:val="0"/>
      <w:divBdr>
        <w:top w:val="none" w:sz="0" w:space="0" w:color="auto"/>
        <w:left w:val="none" w:sz="0" w:space="0" w:color="auto"/>
        <w:bottom w:val="none" w:sz="0" w:space="0" w:color="auto"/>
        <w:right w:val="none" w:sz="0" w:space="0" w:color="auto"/>
      </w:divBdr>
    </w:div>
    <w:div w:id="1250312707">
      <w:bodyDiv w:val="1"/>
      <w:marLeft w:val="0"/>
      <w:marRight w:val="0"/>
      <w:marTop w:val="0"/>
      <w:marBottom w:val="0"/>
      <w:divBdr>
        <w:top w:val="none" w:sz="0" w:space="0" w:color="auto"/>
        <w:left w:val="none" w:sz="0" w:space="0" w:color="auto"/>
        <w:bottom w:val="none" w:sz="0" w:space="0" w:color="auto"/>
        <w:right w:val="none" w:sz="0" w:space="0" w:color="auto"/>
      </w:divBdr>
    </w:div>
    <w:div w:id="196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urismoLPA.com" TargetMode="External"/><Relationship Id="rId1" Type="http://schemas.openxmlformats.org/officeDocument/2006/relationships/hyperlink" Target="http://www.turismoLP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Luis Rodríguez Neyra</cp:lastModifiedBy>
  <cp:revision>10</cp:revision>
  <cp:lastPrinted>2022-07-29T10:58:00Z</cp:lastPrinted>
  <dcterms:created xsi:type="dcterms:W3CDTF">2022-07-20T08:01:00Z</dcterms:created>
  <dcterms:modified xsi:type="dcterms:W3CDTF">2022-10-17T11:30:00Z</dcterms:modified>
</cp:coreProperties>
</file>