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4C24869F" w14:textId="27986731" w:rsidR="00EC19BE" w:rsidRDefault="009A23C8" w:rsidP="00267A5A">
      <w:pPr>
        <w:tabs>
          <w:tab w:val="left" w:pos="2445"/>
        </w:tabs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Esta sociedad mercantil no ha recibido quejas o reclamaciones a la fecha de elaboración de este informe.</w:t>
      </w:r>
    </w:p>
    <w:p w14:paraId="0823027A" w14:textId="4222A8E9" w:rsidR="009A23C8" w:rsidRDefault="009A23C8" w:rsidP="00267A5A">
      <w:pPr>
        <w:tabs>
          <w:tab w:val="left" w:pos="2445"/>
        </w:tabs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46B6BB06" w14:textId="28D16E4C" w:rsidR="009A23C8" w:rsidRPr="009A23C8" w:rsidRDefault="009A23C8" w:rsidP="00267A5A">
      <w:pPr>
        <w:tabs>
          <w:tab w:val="left" w:pos="2445"/>
        </w:tabs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Enero 2022</w:t>
      </w:r>
    </w:p>
    <w:sectPr w:rsidR="009A23C8" w:rsidRPr="009A23C8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43CE" w14:textId="77777777" w:rsidR="00CB48F8" w:rsidRDefault="00CB48F8" w:rsidP="0081177C">
      <w:r>
        <w:separator/>
      </w:r>
    </w:p>
  </w:endnote>
  <w:endnote w:type="continuationSeparator" w:id="0">
    <w:p w14:paraId="712CE6DB" w14:textId="77777777" w:rsidR="00CB48F8" w:rsidRDefault="00CB48F8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9657" w14:textId="77777777" w:rsidR="00CB48F8" w:rsidRDefault="00CB48F8" w:rsidP="0081177C">
      <w:r>
        <w:separator/>
      </w:r>
    </w:p>
  </w:footnote>
  <w:footnote w:type="continuationSeparator" w:id="0">
    <w:p w14:paraId="0E2857E0" w14:textId="77777777" w:rsidR="00CB48F8" w:rsidRDefault="00CB48F8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A23C8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B48F8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2022-10-19T11:54:00Z</dcterms:modified>
</cp:coreProperties>
</file>